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D4" w:rsidRDefault="001E09D4" w:rsidP="00D65D16">
      <w:pPr>
        <w:jc w:val="both"/>
        <w:rPr>
          <w:rFonts w:ascii="Times New Roman" w:hAnsi="Times New Roman" w:cs="Times New Roman"/>
          <w:sz w:val="28"/>
          <w:szCs w:val="28"/>
        </w:rPr>
      </w:pPr>
      <w:r w:rsidRPr="001E09D4">
        <w:rPr>
          <w:rFonts w:ascii="Times New Roman" w:hAnsi="Times New Roman" w:cs="Times New Roman"/>
          <w:sz w:val="28"/>
          <w:szCs w:val="28"/>
        </w:rPr>
        <w:t>По вопросу 3</w:t>
      </w:r>
    </w:p>
    <w:p w:rsidR="001E09D4" w:rsidRPr="001E09D4" w:rsidRDefault="001E09D4" w:rsidP="00D65D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09D4" w:rsidRPr="001E09D4" w:rsidRDefault="00D65D16" w:rsidP="001E09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9D4">
        <w:rPr>
          <w:rFonts w:ascii="Times New Roman" w:hAnsi="Times New Roman" w:cs="Times New Roman"/>
          <w:b/>
          <w:sz w:val="28"/>
          <w:szCs w:val="28"/>
        </w:rPr>
        <w:t xml:space="preserve">Тезисы </w:t>
      </w:r>
      <w:r w:rsidR="001E09D4" w:rsidRPr="001E09D4">
        <w:rPr>
          <w:rFonts w:ascii="Times New Roman" w:hAnsi="Times New Roman" w:cs="Times New Roman"/>
          <w:b/>
          <w:sz w:val="28"/>
          <w:szCs w:val="28"/>
        </w:rPr>
        <w:t xml:space="preserve">доклада </w:t>
      </w:r>
    </w:p>
    <w:p w:rsidR="00D65D16" w:rsidRPr="001E09D4" w:rsidRDefault="00D65D16" w:rsidP="001E09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9D4">
        <w:rPr>
          <w:rFonts w:ascii="Times New Roman" w:hAnsi="Times New Roman" w:cs="Times New Roman"/>
          <w:b/>
          <w:sz w:val="28"/>
          <w:szCs w:val="28"/>
        </w:rPr>
        <w:t>«О создании кластера «Вода Камчатки»</w:t>
      </w:r>
    </w:p>
    <w:p w:rsidR="00D65D16" w:rsidRPr="001E09D4" w:rsidRDefault="00D65D16" w:rsidP="00D65D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5D16" w:rsidRPr="001E09D4" w:rsidRDefault="00D65D16" w:rsidP="002B7284">
      <w:pPr>
        <w:pStyle w:val="a3"/>
        <w:numPr>
          <w:ilvl w:val="0"/>
          <w:numId w:val="1"/>
        </w:numPr>
        <w:spacing w:after="120"/>
        <w:ind w:left="0" w:firstLine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09D4">
        <w:rPr>
          <w:rFonts w:ascii="Times New Roman" w:hAnsi="Times New Roman" w:cs="Times New Roman"/>
          <w:sz w:val="28"/>
          <w:szCs w:val="28"/>
        </w:rPr>
        <w:t>Определение ключевых факторов, формирующих базу создания территориа</w:t>
      </w:r>
      <w:r w:rsidR="001E09D4">
        <w:rPr>
          <w:rFonts w:ascii="Times New Roman" w:hAnsi="Times New Roman" w:cs="Times New Roman"/>
          <w:sz w:val="28"/>
          <w:szCs w:val="28"/>
        </w:rPr>
        <w:t>льного кластера «Вода Камчатки».</w:t>
      </w:r>
    </w:p>
    <w:p w:rsidR="00D65D16" w:rsidRPr="001E09D4" w:rsidRDefault="00D65D16" w:rsidP="002B7284">
      <w:pPr>
        <w:pStyle w:val="a3"/>
        <w:numPr>
          <w:ilvl w:val="0"/>
          <w:numId w:val="1"/>
        </w:numPr>
        <w:spacing w:after="120"/>
        <w:ind w:left="0" w:firstLine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09D4">
        <w:rPr>
          <w:rFonts w:ascii="Times New Roman" w:hAnsi="Times New Roman" w:cs="Times New Roman"/>
          <w:sz w:val="28"/>
          <w:szCs w:val="28"/>
        </w:rPr>
        <w:t>Определение потенциального состава территориального кластера «Вода Камчатки»: якорные организ</w:t>
      </w:r>
      <w:r w:rsidR="001E09D4">
        <w:rPr>
          <w:rFonts w:ascii="Times New Roman" w:hAnsi="Times New Roman" w:cs="Times New Roman"/>
          <w:sz w:val="28"/>
          <w:szCs w:val="28"/>
        </w:rPr>
        <w:t>ации, представители МСП отрасли.</w:t>
      </w:r>
    </w:p>
    <w:p w:rsidR="00D65D16" w:rsidRPr="001E09D4" w:rsidRDefault="00D65D16" w:rsidP="002B7284">
      <w:pPr>
        <w:pStyle w:val="a3"/>
        <w:numPr>
          <w:ilvl w:val="0"/>
          <w:numId w:val="1"/>
        </w:numPr>
        <w:spacing w:after="120"/>
        <w:ind w:left="0" w:firstLine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09D4">
        <w:rPr>
          <w:rFonts w:ascii="Times New Roman" w:hAnsi="Times New Roman" w:cs="Times New Roman"/>
          <w:sz w:val="28"/>
          <w:szCs w:val="28"/>
        </w:rPr>
        <w:t xml:space="preserve">Вопросы </w:t>
      </w:r>
      <w:proofErr w:type="spellStart"/>
      <w:r w:rsidRPr="001E09D4">
        <w:rPr>
          <w:rFonts w:ascii="Times New Roman" w:hAnsi="Times New Roman" w:cs="Times New Roman"/>
          <w:sz w:val="28"/>
          <w:szCs w:val="28"/>
        </w:rPr>
        <w:t>внутрикластерного</w:t>
      </w:r>
      <w:proofErr w:type="spellEnd"/>
      <w:r w:rsidRPr="001E09D4">
        <w:rPr>
          <w:rFonts w:ascii="Times New Roman" w:hAnsi="Times New Roman" w:cs="Times New Roman"/>
          <w:sz w:val="28"/>
          <w:szCs w:val="28"/>
        </w:rPr>
        <w:t xml:space="preserve"> взаимодействия, эффекти</w:t>
      </w:r>
      <w:r w:rsidR="001E09D4">
        <w:rPr>
          <w:rFonts w:ascii="Times New Roman" w:hAnsi="Times New Roman" w:cs="Times New Roman"/>
          <w:sz w:val="28"/>
          <w:szCs w:val="28"/>
        </w:rPr>
        <w:t>вной кооперации предприятий МСП.</w:t>
      </w:r>
    </w:p>
    <w:p w:rsidR="00D65D16" w:rsidRPr="001E09D4" w:rsidRDefault="00D65D16" w:rsidP="002B7284">
      <w:pPr>
        <w:pStyle w:val="a3"/>
        <w:numPr>
          <w:ilvl w:val="0"/>
          <w:numId w:val="1"/>
        </w:numPr>
        <w:spacing w:after="120"/>
        <w:ind w:left="0" w:firstLine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09D4">
        <w:rPr>
          <w:rFonts w:ascii="Times New Roman" w:hAnsi="Times New Roman" w:cs="Times New Roman"/>
          <w:sz w:val="28"/>
          <w:szCs w:val="28"/>
        </w:rPr>
        <w:t>Механизмы подготовки и реализации</w:t>
      </w:r>
      <w:r w:rsidR="001E09D4">
        <w:rPr>
          <w:rFonts w:ascii="Times New Roman" w:hAnsi="Times New Roman" w:cs="Times New Roman"/>
          <w:sz w:val="28"/>
          <w:szCs w:val="28"/>
        </w:rPr>
        <w:t xml:space="preserve"> совместных кластерных проектов.</w:t>
      </w:r>
    </w:p>
    <w:p w:rsidR="00D65D16" w:rsidRPr="001E09D4" w:rsidRDefault="00D65D16" w:rsidP="002B7284">
      <w:pPr>
        <w:pStyle w:val="a3"/>
        <w:numPr>
          <w:ilvl w:val="0"/>
          <w:numId w:val="1"/>
        </w:numPr>
        <w:spacing w:after="120"/>
        <w:ind w:left="0" w:firstLine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09D4">
        <w:rPr>
          <w:rFonts w:ascii="Times New Roman" w:hAnsi="Times New Roman" w:cs="Times New Roman"/>
          <w:sz w:val="28"/>
          <w:szCs w:val="28"/>
        </w:rPr>
        <w:t>О мерах поддержки, предоставляемых Центром кластерного развития Камчатского края на примере созданных территориальных кластеров Камчатского края.</w:t>
      </w:r>
    </w:p>
    <w:p w:rsidR="00D65D16" w:rsidRDefault="00D65D16" w:rsidP="002B7284">
      <w:pPr>
        <w:spacing w:after="120"/>
        <w:rPr>
          <w:color w:val="44546A"/>
          <w:sz w:val="32"/>
          <w:szCs w:val="32"/>
        </w:rPr>
      </w:pPr>
    </w:p>
    <w:p w:rsidR="00AE61C5" w:rsidRDefault="00AE61C5">
      <w:bookmarkStart w:id="0" w:name="_GoBack"/>
      <w:bookmarkEnd w:id="0"/>
    </w:p>
    <w:sectPr w:rsidR="00AE6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A5FED"/>
    <w:multiLevelType w:val="hybridMultilevel"/>
    <w:tmpl w:val="914EE83A"/>
    <w:lvl w:ilvl="0" w:tplc="573ADB4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D16"/>
    <w:rsid w:val="001E09D4"/>
    <w:rsid w:val="002B7284"/>
    <w:rsid w:val="00AE61C5"/>
    <w:rsid w:val="00D6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7256-2ABB-4CC3-B9E4-523028B3F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D16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D16"/>
    <w:pPr>
      <w:spacing w:after="160" w:line="252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6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Пустовалова Евгения Михайловна</cp:lastModifiedBy>
  <cp:revision>3</cp:revision>
  <dcterms:created xsi:type="dcterms:W3CDTF">2018-12-14T03:55:00Z</dcterms:created>
  <dcterms:modified xsi:type="dcterms:W3CDTF">2018-12-14T05:08:00Z</dcterms:modified>
</cp:coreProperties>
</file>